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5908"/>
      </w:tblGrid>
      <w:tr w:rsidR="00A712B7" w:rsidTr="00FC04F6">
        <w:trPr>
          <w:trHeight w:val="412"/>
        </w:trPr>
        <w:tc>
          <w:tcPr>
            <w:tcW w:w="11437" w:type="dxa"/>
            <w:gridSpan w:val="2"/>
            <w:tcBorders>
              <w:bottom w:val="double" w:sz="4" w:space="0" w:color="auto"/>
            </w:tcBorders>
          </w:tcPr>
          <w:p w:rsidR="00A712B7" w:rsidRDefault="00F1695A" w:rsidP="00BD2DF4">
            <w:pPr>
              <w:tabs>
                <w:tab w:val="left" w:pos="393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F1695A">
              <w:rPr>
                <w:rFonts w:hint="cs"/>
                <w:b/>
                <w:bCs/>
                <w:rtl/>
              </w:rPr>
              <w:t xml:space="preserve">مهندس بوانی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</w:t>
            </w:r>
            <w:r w:rsidR="001221A0">
              <w:rPr>
                <w:rFonts w:hint="cs"/>
                <w:b/>
                <w:bCs/>
                <w:rtl/>
              </w:rPr>
              <w:t xml:space="preserve">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  <w:r w:rsidR="00A712B7" w:rsidRPr="00A712B7">
              <w:rPr>
                <w:rFonts w:hint="cs"/>
                <w:b/>
                <w:bCs/>
                <w:rtl/>
              </w:rPr>
              <w:t>تمرین</w:t>
            </w:r>
            <w:r w:rsidR="001221A0">
              <w:rPr>
                <w:b/>
                <w:bCs/>
              </w:rPr>
              <w:t xml:space="preserve"> </w:t>
            </w:r>
            <w:r w:rsidR="00A712B7" w:rsidRPr="00A712B7">
              <w:rPr>
                <w:rFonts w:hint="cs"/>
                <w:b/>
                <w:bCs/>
                <w:rtl/>
              </w:rPr>
              <w:t xml:space="preserve">های استاتیک          </w:t>
            </w:r>
            <w:r w:rsidR="00A712B7"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BD2DF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proofErr w:type="spellStart"/>
            <w:r w:rsidR="009A45BF">
              <w:rPr>
                <w:b/>
                <w:bCs/>
                <w:sz w:val="28"/>
                <w:szCs w:val="28"/>
              </w:rPr>
              <w:t>Hw</w:t>
            </w:r>
            <w:proofErr w:type="spellEnd"/>
            <w:r w:rsidR="009A45BF">
              <w:rPr>
                <w:b/>
                <w:bCs/>
                <w:sz w:val="28"/>
                <w:szCs w:val="28"/>
              </w:rPr>
              <w:t>#</w:t>
            </w:r>
            <w:r w:rsidR="00A712B7"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1695A" w:rsidRDefault="00F1695A" w:rsidP="00F1695A">
            <w:pPr>
              <w:tabs>
                <w:tab w:val="left" w:pos="3930"/>
              </w:tabs>
              <w:bidi/>
            </w:pPr>
          </w:p>
        </w:tc>
      </w:tr>
      <w:tr w:rsidR="00FC04F6" w:rsidTr="00B0664D">
        <w:trPr>
          <w:trHeight w:val="279"/>
        </w:trPr>
        <w:tc>
          <w:tcPr>
            <w:tcW w:w="5529" w:type="dxa"/>
          </w:tcPr>
          <w:p w:rsidR="007F2957" w:rsidRPr="00A51414" w:rsidRDefault="007F2957" w:rsidP="007F29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</w:rPr>
            </w:pPr>
            <w:bookmarkStart w:id="0" w:name="_GoBack"/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8240" behindDoc="1" locked="0" layoutInCell="1" allowOverlap="1" wp14:anchorId="60D833CD" wp14:editId="61483555">
                  <wp:simplePos x="0" y="0"/>
                  <wp:positionH relativeFrom="margin">
                    <wp:posOffset>1217295</wp:posOffset>
                  </wp:positionH>
                  <wp:positionV relativeFrom="margin">
                    <wp:posOffset>27305</wp:posOffset>
                  </wp:positionV>
                  <wp:extent cx="2239010" cy="1630680"/>
                  <wp:effectExtent l="0" t="0" r="889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01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Determine the forces in members </w:t>
            </w:r>
            <w:r w:rsidRP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 xml:space="preserve">CG </w:t>
            </w:r>
            <w:r>
              <w:rPr>
                <w:rFonts w:ascii="CenturySchoolbookBT-Italic" w:eastAsia="CenturySchoolbookBT-Roman" w:cs="CenturySchoolbookBT-Italic" w:hint="cs"/>
                <w:i/>
                <w:iCs/>
                <w:color w:val="231F20"/>
                <w:sz w:val="17"/>
                <w:szCs w:val="17"/>
                <w:rtl/>
              </w:rPr>
              <w:t xml:space="preserve">  </w:t>
            </w:r>
            <w:r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and </w:t>
            </w:r>
            <w:proofErr w:type="gramStart"/>
            <w:r w:rsidRP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 xml:space="preserve">GH </w:t>
            </w:r>
            <w:r>
              <w:rPr>
                <w:rFonts w:ascii="CenturySchoolbookBT-Italic" w:eastAsia="CenturySchoolbookBT-Roman" w:cs="CenturySchoolbookBT-Italic" w:hint="cs"/>
                <w:i/>
                <w:iCs/>
                <w:color w:val="231F20"/>
                <w:sz w:val="17"/>
                <w:szCs w:val="17"/>
                <w:rtl/>
              </w:rPr>
              <w:t xml:space="preserve"> </w:t>
            </w:r>
            <w:r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>of</w:t>
            </w:r>
            <w:proofErr w:type="gramEnd"/>
            <w:r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 the</w:t>
            </w:r>
            <w:r>
              <w:rPr>
                <w:rFonts w:ascii="CenturySchoolbookBT-Roman" w:eastAsia="CenturySchoolbookBT-Roman" w:cs="CenturySchoolbookBT-Roman" w:hint="cs"/>
                <w:color w:val="231F20"/>
                <w:sz w:val="17"/>
                <w:szCs w:val="17"/>
                <w:rtl/>
              </w:rPr>
              <w:t xml:space="preserve"> </w:t>
            </w:r>
            <w:r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>symmetrically loaded truss.</w:t>
            </w:r>
          </w:p>
        </w:tc>
        <w:tc>
          <w:tcPr>
            <w:tcW w:w="5908" w:type="dxa"/>
          </w:tcPr>
          <w:p w:rsidR="007F2957" w:rsidRPr="00843F94" w:rsidRDefault="00203A83" w:rsidP="007F29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hint="cs"/>
                <w:rtl/>
                <w:lang w:bidi="fa-IR"/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62336" behindDoc="0" locked="0" layoutInCell="1" allowOverlap="1" wp14:anchorId="690CE07A" wp14:editId="2E0C8C80">
                  <wp:simplePos x="0" y="0"/>
                  <wp:positionH relativeFrom="column">
                    <wp:posOffset>1576070</wp:posOffset>
                  </wp:positionH>
                  <wp:positionV relativeFrom="paragraph">
                    <wp:posOffset>6985</wp:posOffset>
                  </wp:positionV>
                  <wp:extent cx="2210435" cy="182245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Calculate the forces in members </w:t>
            </w:r>
            <w:r w:rsidR="007F2957" w:rsidRP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>AB</w:t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, </w:t>
            </w:r>
            <w:r w:rsidR="007F2957" w:rsidRP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>BG</w:t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, and </w:t>
            </w:r>
            <w:r w:rsidR="007F2957" w:rsidRP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>GF</w:t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>.</w:t>
            </w:r>
            <w:r w:rsidR="007F2957">
              <w:rPr>
                <w:rFonts w:ascii="CenturySchoolbookBT-Roman" w:eastAsia="CenturySchoolbookBT-Roman" w:cs="CenturySchoolbookBT-Roman" w:hint="cs"/>
                <w:color w:val="231F20"/>
                <w:sz w:val="17"/>
                <w:szCs w:val="17"/>
                <w:rtl/>
              </w:rPr>
              <w:t xml:space="preserve"> </w:t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>Solve for each force from an equilibrium equation</w:t>
            </w:r>
            <w:r w:rsidR="007F2957">
              <w:rPr>
                <w:rFonts w:ascii="CenturySchoolbookBT-Roman" w:eastAsia="CenturySchoolbookBT-Roman" w:cs="CenturySchoolbookBT-Roman" w:hint="cs"/>
                <w:color w:val="231F20"/>
                <w:sz w:val="17"/>
                <w:szCs w:val="17"/>
                <w:rtl/>
              </w:rPr>
              <w:t xml:space="preserve"> </w:t>
            </w:r>
            <w:r w:rsid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>which contains that force as the only unknown.</w:t>
            </w:r>
          </w:p>
        </w:tc>
      </w:tr>
      <w:tr w:rsidR="00FC04F6" w:rsidTr="00203A83">
        <w:trPr>
          <w:trHeight w:val="3306"/>
        </w:trPr>
        <w:tc>
          <w:tcPr>
            <w:tcW w:w="5529" w:type="dxa"/>
          </w:tcPr>
          <w:p w:rsidR="00FC04F6" w:rsidRPr="00304FEF" w:rsidRDefault="00203A83" w:rsidP="007F2957">
            <w:pPr>
              <w:pStyle w:val="ListParagraph"/>
              <w:numPr>
                <w:ilvl w:val="0"/>
                <w:numId w:val="8"/>
              </w:numPr>
              <w:tabs>
                <w:tab w:val="left" w:pos="1903"/>
              </w:tabs>
              <w:rPr>
                <w:rtl/>
              </w:rPr>
            </w:pPr>
            <w:r>
              <w:rPr>
                <w:rFonts w:ascii="CenturySchoolbookBT-Roman" w:eastAsia="CenturySchoolbookBT-Roman" w:cs="CenturySchoolbookBT-Roman"/>
                <w:noProof/>
                <w:color w:val="231F20"/>
                <w:sz w:val="17"/>
                <w:szCs w:val="17"/>
              </w:rPr>
              <w:drawing>
                <wp:anchor distT="0" distB="0" distL="114300" distR="114300" simplePos="0" relativeHeight="251663360" behindDoc="0" locked="0" layoutInCell="1" allowOverlap="1" wp14:anchorId="666A2A30" wp14:editId="11E171D8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69215</wp:posOffset>
                  </wp:positionV>
                  <wp:extent cx="1794510" cy="2164080"/>
                  <wp:effectExtent l="0" t="0" r="0" b="76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Determine the force in member </w:t>
            </w:r>
            <w:r w:rsidR="007F2957" w:rsidRP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 xml:space="preserve">BE </w:t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>of the loaded truss.</w:t>
            </w:r>
            <w:r w:rsid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 </w:t>
            </w:r>
          </w:p>
        </w:tc>
        <w:tc>
          <w:tcPr>
            <w:tcW w:w="5908" w:type="dxa"/>
          </w:tcPr>
          <w:p w:rsidR="007F2957" w:rsidRPr="007F2957" w:rsidRDefault="00203A83" w:rsidP="007F29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="CenturySchoolbookBT-Italic" w:eastAsia="CenturySchoolbookBT-Roman" w:cs="CenturySchoolbookBT-Italic" w:hint="cs"/>
                <w:i/>
                <w:iCs/>
                <w:noProof/>
                <w:color w:val="231F20"/>
                <w:sz w:val="17"/>
                <w:szCs w:val="17"/>
                <w:rtl/>
              </w:rPr>
              <w:drawing>
                <wp:anchor distT="0" distB="0" distL="114300" distR="114300" simplePos="0" relativeHeight="251664384" behindDoc="0" locked="0" layoutInCell="1" allowOverlap="1" wp14:anchorId="10D92F5B" wp14:editId="76FA7F43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137160</wp:posOffset>
                  </wp:positionV>
                  <wp:extent cx="2339975" cy="1631315"/>
                  <wp:effectExtent l="0" t="0" r="3175" b="698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16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>The truss is composed of equilateral triangles of side</w:t>
            </w:r>
            <w:r w:rsidR="007F2957">
              <w:rPr>
                <w:rFonts w:ascii="CenturySchoolbookBT-Roman" w:eastAsia="CenturySchoolbookBT-Roman" w:cs="CenturySchoolbookBT-Roman" w:hint="cs"/>
                <w:color w:val="231F20"/>
                <w:sz w:val="17"/>
                <w:szCs w:val="17"/>
                <w:rtl/>
              </w:rPr>
              <w:t xml:space="preserve"> </w:t>
            </w:r>
            <w:proofErr w:type="gramStart"/>
            <w:r w:rsidR="007F2957" w:rsidRP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 xml:space="preserve">a </w:t>
            </w:r>
            <w:r w:rsidR="007F2957">
              <w:rPr>
                <w:rFonts w:ascii="CenturySchoolbookBT-Italic" w:eastAsia="CenturySchoolbookBT-Roman" w:cs="CenturySchoolbookBT-Italic" w:hint="cs"/>
                <w:i/>
                <w:iCs/>
                <w:color w:val="231F20"/>
                <w:sz w:val="17"/>
                <w:szCs w:val="17"/>
                <w:rtl/>
              </w:rPr>
              <w:t xml:space="preserve"> </w:t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>and</w:t>
            </w:r>
            <w:proofErr w:type="gramEnd"/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 is supported and loaded as shown. Determine</w:t>
            </w:r>
            <w:r w:rsidR="007F2957">
              <w:rPr>
                <w:rFonts w:ascii="CenturySchoolbookBT-Roman" w:eastAsia="CenturySchoolbookBT-Roman" w:cs="CenturySchoolbookBT-Roman" w:hint="cs"/>
                <w:color w:val="231F20"/>
                <w:sz w:val="17"/>
                <w:szCs w:val="17"/>
                <w:rtl/>
              </w:rPr>
              <w:t xml:space="preserve"> </w:t>
            </w:r>
            <w:r w:rsid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the forces in members </w:t>
            </w:r>
            <w:r w:rsid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 xml:space="preserve">BC </w:t>
            </w:r>
            <w:r w:rsidR="007F2957">
              <w:rPr>
                <w:rFonts w:ascii="CenturySchoolbookBT-Italic" w:eastAsia="CenturySchoolbookBT-Roman" w:cs="CenturySchoolbookBT-Italic" w:hint="cs"/>
                <w:i/>
                <w:iCs/>
                <w:color w:val="231F20"/>
                <w:sz w:val="17"/>
                <w:szCs w:val="17"/>
              </w:rPr>
              <w:t>and</w:t>
            </w:r>
            <w:r w:rsid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 </w:t>
            </w:r>
            <w:r w:rsid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>CG</w:t>
            </w:r>
            <w:proofErr w:type="gramStart"/>
            <w:r w:rsid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>.</w:t>
            </w:r>
            <w:r w:rsidR="007F2957">
              <w:rPr>
                <w:rFonts w:ascii="CenturySchoolbookBT-Italic" w:eastAsia="CenturySchoolbookBT-Roman" w:cs="CenturySchoolbookBT-Italic" w:hint="cs"/>
                <w:i/>
                <w:iCs/>
                <w:color w:val="231F20"/>
                <w:sz w:val="17"/>
                <w:szCs w:val="17"/>
                <w:rtl/>
              </w:rPr>
              <w:t>.</w:t>
            </w:r>
            <w:proofErr w:type="gramEnd"/>
            <w:r w:rsidR="007F2957">
              <w:rPr>
                <w:rFonts w:ascii="CenturySchoolbookBT-Italic" w:eastAsia="CenturySchoolbookBT-Roman" w:cs="CenturySchoolbookBT-Italic" w:hint="cs"/>
                <w:i/>
                <w:iCs/>
                <w:color w:val="231F20"/>
                <w:sz w:val="17"/>
                <w:szCs w:val="17"/>
              </w:rPr>
              <w:t xml:space="preserve"> </w:t>
            </w:r>
          </w:p>
        </w:tc>
      </w:tr>
      <w:tr w:rsidR="00855FF8" w:rsidTr="0085383E">
        <w:trPr>
          <w:trHeight w:val="3937"/>
        </w:trPr>
        <w:tc>
          <w:tcPr>
            <w:tcW w:w="5529" w:type="dxa"/>
          </w:tcPr>
          <w:p w:rsidR="004D4A9B" w:rsidRPr="002B22BF" w:rsidRDefault="00203A83" w:rsidP="007F29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rPr>
                <w:rFonts w:ascii="CenturySchoolbookBT-Italic" w:eastAsia="CenturySchoolbookBT-Roman" w:cs="CenturySchoolbookBT-Italic"/>
                <w:i/>
                <w:iCs/>
                <w:noProof/>
                <w:color w:val="231F20"/>
                <w:sz w:val="17"/>
                <w:szCs w:val="17"/>
              </w:rPr>
              <w:drawing>
                <wp:anchor distT="0" distB="0" distL="114300" distR="114300" simplePos="0" relativeHeight="251660288" behindDoc="0" locked="0" layoutInCell="1" allowOverlap="1" wp14:anchorId="4AA7EFF8" wp14:editId="27ADDDE7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596900</wp:posOffset>
                  </wp:positionV>
                  <wp:extent cx="2840355" cy="18288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3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The members </w:t>
            </w:r>
            <w:r w:rsidR="007F2957" w:rsidRP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 xml:space="preserve">CJ </w:t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and </w:t>
            </w:r>
            <w:r w:rsidR="007F2957" w:rsidRP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 xml:space="preserve">CF </w:t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>of the loaded truss cross</w:t>
            </w:r>
            <w:r w:rsidR="007F2957">
              <w:rPr>
                <w:rFonts w:ascii="CenturySchoolbookBT-Roman" w:eastAsia="CenturySchoolbookBT-Roman" w:cs="CenturySchoolbookBT-Roman" w:hint="cs"/>
                <w:color w:val="231F20"/>
                <w:sz w:val="17"/>
                <w:szCs w:val="17"/>
                <w:rtl/>
              </w:rPr>
              <w:t xml:space="preserve"> </w:t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but are not connected to members </w:t>
            </w:r>
            <w:r w:rsidR="007F2957" w:rsidRP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 xml:space="preserve">BI </w:t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and </w:t>
            </w:r>
            <w:r w:rsidR="007F2957" w:rsidRP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 xml:space="preserve">DG. </w:t>
            </w:r>
            <w:r w:rsidR="007F2957" w:rsidRP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>Compute</w:t>
            </w:r>
            <w:r w:rsidR="007F2957">
              <w:rPr>
                <w:rFonts w:ascii="CenturySchoolbookBT-Roman" w:eastAsia="CenturySchoolbookBT-Roman" w:cs="CenturySchoolbookBT-Roman" w:hint="cs"/>
                <w:color w:val="231F20"/>
                <w:sz w:val="17"/>
                <w:szCs w:val="17"/>
                <w:rtl/>
              </w:rPr>
              <w:t xml:space="preserve"> </w:t>
            </w:r>
            <w:r w:rsid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the forces in members </w:t>
            </w:r>
            <w:r w:rsid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>BC</w:t>
            </w:r>
            <w:r w:rsid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, </w:t>
            </w:r>
            <w:r w:rsid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>CJ</w:t>
            </w:r>
            <w:r w:rsid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, </w:t>
            </w:r>
            <w:r w:rsid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>CI</w:t>
            </w:r>
            <w:r w:rsidR="007F2957"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, and </w:t>
            </w:r>
            <w:r w:rsid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>HI.</w:t>
            </w:r>
            <w:r w:rsidR="007F2957"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 xml:space="preserve"> </w:t>
            </w:r>
          </w:p>
        </w:tc>
        <w:tc>
          <w:tcPr>
            <w:tcW w:w="5908" w:type="dxa"/>
          </w:tcPr>
          <w:p w:rsidR="00855FF8" w:rsidRPr="00203A83" w:rsidRDefault="00203A83" w:rsidP="00203A83">
            <w:pPr>
              <w:pStyle w:val="ListParagraph"/>
              <w:numPr>
                <w:ilvl w:val="0"/>
                <w:numId w:val="8"/>
              </w:numPr>
              <w:rPr>
                <w:rFonts w:asciiTheme="majorBidi" w:eastAsiaTheme="minorEastAsia" w:hAnsiTheme="majorBidi" w:cstheme="majorBidi"/>
              </w:rPr>
            </w:pPr>
            <w:r>
              <w:rPr>
                <w:rFonts w:ascii="CenturySchoolbookBT-Roman" w:eastAsia="CenturySchoolbookBT-Roman" w:cs="CenturySchoolbookBT-Roman"/>
                <w:noProof/>
                <w:color w:val="231F20"/>
                <w:sz w:val="17"/>
                <w:szCs w:val="17"/>
              </w:rPr>
              <w:drawing>
                <wp:anchor distT="0" distB="0" distL="114300" distR="114300" simplePos="0" relativeHeight="251659264" behindDoc="0" locked="0" layoutInCell="1" allowOverlap="1" wp14:anchorId="1FE4B7E5" wp14:editId="246F97DF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199390</wp:posOffset>
                  </wp:positionV>
                  <wp:extent cx="3234690" cy="1816100"/>
                  <wp:effectExtent l="0" t="0" r="381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69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Compute the force in member </w:t>
            </w:r>
            <w:r>
              <w:rPr>
                <w:rFonts w:ascii="CenturySchoolbookBT-Italic" w:eastAsia="CenturySchoolbookBT-Roman" w:cs="CenturySchoolbookBT-Italic"/>
                <w:i/>
                <w:iCs/>
                <w:color w:val="231F20"/>
                <w:sz w:val="17"/>
                <w:szCs w:val="17"/>
              </w:rPr>
              <w:t xml:space="preserve">GM </w:t>
            </w:r>
            <w:r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>of the loaded truss.</w:t>
            </w:r>
            <w:r>
              <w:rPr>
                <w:rFonts w:ascii="CenturySchoolbookBT-Roman" w:eastAsia="CenturySchoolbookBT-Roman" w:cs="CenturySchoolbookBT-Roman"/>
                <w:color w:val="231F20"/>
                <w:sz w:val="17"/>
                <w:szCs w:val="17"/>
              </w:rPr>
              <w:t xml:space="preserve"> </w:t>
            </w:r>
          </w:p>
        </w:tc>
      </w:tr>
      <w:tr w:rsidR="002B22BF" w:rsidTr="0085383E">
        <w:trPr>
          <w:trHeight w:val="3937"/>
        </w:trPr>
        <w:tc>
          <w:tcPr>
            <w:tcW w:w="5529" w:type="dxa"/>
          </w:tcPr>
          <w:p w:rsidR="00F243F8" w:rsidRPr="002B22BF" w:rsidRDefault="00203A83" w:rsidP="00203A8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inorEastAsia" w:hAnsiTheme="majorBidi" w:cstheme="majorBidi"/>
              </w:rPr>
            </w:pPr>
            <w:r>
              <w:rPr>
                <w:rFonts w:ascii="NewCaledoniaLTStd" w:cs="NewCaledoniaLTStd" w:hint="cs"/>
                <w:noProof/>
                <w:sz w:val="19"/>
                <w:szCs w:val="19"/>
                <w:rtl/>
              </w:rPr>
              <w:drawing>
                <wp:anchor distT="0" distB="0" distL="114300" distR="114300" simplePos="0" relativeHeight="251661312" behindDoc="0" locked="0" layoutInCell="1" allowOverlap="1" wp14:anchorId="1A7AB3FB" wp14:editId="7057630C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323850</wp:posOffset>
                  </wp:positionV>
                  <wp:extent cx="2077720" cy="2356485"/>
                  <wp:effectExtent l="0" t="0" r="0" b="571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235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ewCaledoniaLTStd" w:cs="NewCaledoniaLTStd"/>
                <w:sz w:val="19"/>
                <w:szCs w:val="19"/>
              </w:rPr>
              <w:t xml:space="preserve">Determine the force in members </w:t>
            </w:r>
            <w:r>
              <w:rPr>
                <w:rFonts w:ascii="NewCaledoniaLTStd-It" w:cs="NewCaledoniaLTStd-It"/>
                <w:i/>
                <w:iCs/>
                <w:sz w:val="19"/>
                <w:szCs w:val="19"/>
              </w:rPr>
              <w:t xml:space="preserve">BD </w:t>
            </w:r>
            <w:r>
              <w:rPr>
                <w:rFonts w:ascii="NewCaledoniaLTStd" w:cs="NewCaledoniaLTStd"/>
                <w:sz w:val="19"/>
                <w:szCs w:val="19"/>
              </w:rPr>
              <w:t xml:space="preserve">and </w:t>
            </w:r>
            <w:r>
              <w:rPr>
                <w:rFonts w:ascii="NewCaledoniaLTStd-It" w:cs="NewCaledoniaLTStd-It"/>
                <w:i/>
                <w:iCs/>
                <w:sz w:val="19"/>
                <w:szCs w:val="19"/>
              </w:rPr>
              <w:t xml:space="preserve">DE </w:t>
            </w:r>
            <w:r>
              <w:rPr>
                <w:rFonts w:ascii="NewCaledoniaLTStd" w:cs="NewCaledoniaLTStd"/>
                <w:sz w:val="19"/>
                <w:szCs w:val="19"/>
              </w:rPr>
              <w:t>of the truss shown</w:t>
            </w:r>
            <w:r>
              <w:rPr>
                <w:rFonts w:ascii="NewCaledoniaLTStd" w:cs="NewCaledoniaLTStd" w:hint="cs"/>
                <w:sz w:val="19"/>
                <w:szCs w:val="19"/>
                <w:rtl/>
              </w:rPr>
              <w:t>.</w:t>
            </w:r>
            <w:r>
              <w:rPr>
                <w:rFonts w:ascii="NewCaledoniaLTStd" w:cs="NewCaledoniaLTStd" w:hint="cs"/>
                <w:sz w:val="19"/>
                <w:szCs w:val="19"/>
              </w:rPr>
              <w:t xml:space="preserve"> </w:t>
            </w:r>
          </w:p>
        </w:tc>
        <w:tc>
          <w:tcPr>
            <w:tcW w:w="5908" w:type="dxa"/>
          </w:tcPr>
          <w:p w:rsidR="00203A83" w:rsidRPr="00203A83" w:rsidRDefault="00203A83" w:rsidP="00203A8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NewCaledoniaLTStd" w:cs="NewCaledoniaLTStd"/>
                <w:sz w:val="19"/>
                <w:szCs w:val="19"/>
              </w:rPr>
            </w:pPr>
            <w:r w:rsidRPr="00203A83">
              <w:rPr>
                <w:rFonts w:ascii="NewCaledoniaLTStd" w:cs="NewCaledoniaLTStd"/>
                <w:sz w:val="19"/>
                <w:szCs w:val="19"/>
              </w:rPr>
              <w:t xml:space="preserve">Determine the force in members </w:t>
            </w:r>
            <w:r w:rsidRPr="00203A83">
              <w:rPr>
                <w:rFonts w:ascii="NewCaledoniaLTStd-It" w:cs="NewCaledoniaLTStd-It"/>
                <w:i/>
                <w:iCs/>
                <w:sz w:val="19"/>
                <w:szCs w:val="19"/>
              </w:rPr>
              <w:t>AD</w:t>
            </w:r>
            <w:r w:rsidRPr="00203A83">
              <w:rPr>
                <w:rFonts w:ascii="NewCaledoniaLTStd" w:cs="NewCaledoniaLTStd"/>
                <w:sz w:val="19"/>
                <w:szCs w:val="19"/>
              </w:rPr>
              <w:t xml:space="preserve">, </w:t>
            </w:r>
            <w:r w:rsidRPr="00203A83">
              <w:rPr>
                <w:rFonts w:ascii="NewCaledoniaLTStd-It" w:cs="NewCaledoniaLTStd-It"/>
                <w:i/>
                <w:iCs/>
                <w:sz w:val="19"/>
                <w:szCs w:val="19"/>
              </w:rPr>
              <w:t>CD</w:t>
            </w:r>
            <w:r w:rsidRPr="00203A83">
              <w:rPr>
                <w:rFonts w:ascii="NewCaledoniaLTStd" w:cs="NewCaledoniaLTStd"/>
                <w:sz w:val="19"/>
                <w:szCs w:val="19"/>
              </w:rPr>
              <w:t xml:space="preserve">, and </w:t>
            </w:r>
            <w:r w:rsidRPr="00203A83">
              <w:rPr>
                <w:rFonts w:ascii="NewCaledoniaLTStd-It" w:cs="NewCaledoniaLTStd-It"/>
                <w:i/>
                <w:iCs/>
                <w:sz w:val="19"/>
                <w:szCs w:val="19"/>
              </w:rPr>
              <w:t xml:space="preserve">CE </w:t>
            </w:r>
            <w:r w:rsidRPr="00203A83">
              <w:rPr>
                <w:rFonts w:ascii="NewCaledoniaLTStd" w:cs="NewCaledoniaLTStd"/>
                <w:sz w:val="19"/>
                <w:szCs w:val="19"/>
              </w:rPr>
              <w:t>of the truss</w:t>
            </w:r>
          </w:p>
          <w:p w:rsidR="002B22BF" w:rsidRPr="00F243F8" w:rsidRDefault="00203A83" w:rsidP="00203A83">
            <w:pPr>
              <w:tabs>
                <w:tab w:val="left" w:pos="902"/>
              </w:tabs>
              <w:rPr>
                <w:rFonts w:asciiTheme="majorBidi" w:eastAsiaTheme="minorEastAsia" w:hAnsiTheme="majorBidi" w:cstheme="majorBidi"/>
              </w:rPr>
            </w:pPr>
            <w:proofErr w:type="gramStart"/>
            <w:r>
              <w:rPr>
                <w:rFonts w:ascii="NewCaledoniaLTStd" w:cs="NewCaledoniaLTStd"/>
                <w:sz w:val="19"/>
                <w:szCs w:val="19"/>
              </w:rPr>
              <w:t>shown</w:t>
            </w:r>
            <w:proofErr w:type="gramEnd"/>
            <w:r>
              <w:rPr>
                <w:rFonts w:ascii="NewCaledoniaLTStd" w:cs="NewCaledoniaLTStd"/>
                <w:sz w:val="19"/>
                <w:szCs w:val="19"/>
              </w:rPr>
              <w:t>.</w:t>
            </w:r>
            <w:r>
              <w:rPr>
                <w:rFonts w:ascii="NewCaledoniaLTStd" w:cs="NewCaledoniaLTStd"/>
                <w:sz w:val="19"/>
                <w:szCs w:val="19"/>
              </w:rPr>
              <w:t xml:space="preserve"> </w:t>
            </w:r>
            <w:r>
              <w:rPr>
                <w:rFonts w:ascii="NewCaledoniaLTStd" w:cs="NewCaledoniaLTStd"/>
                <w:noProof/>
                <w:sz w:val="19"/>
                <w:szCs w:val="19"/>
              </w:rPr>
              <w:drawing>
                <wp:inline distT="0" distB="0" distL="0" distR="0">
                  <wp:extent cx="3665551" cy="155136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5410" cy="155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F19" w:rsidRPr="00702345" w:rsidRDefault="006B2F19" w:rsidP="00702345">
      <w:pPr>
        <w:tabs>
          <w:tab w:val="left" w:pos="3930"/>
        </w:tabs>
      </w:pPr>
    </w:p>
    <w:sectPr w:rsidR="006B2F19" w:rsidRPr="00702345" w:rsidSect="00680E52">
      <w:pgSz w:w="11907" w:h="16839" w:code="9"/>
      <w:pgMar w:top="28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55" w:rsidRDefault="00F17655" w:rsidP="00702345">
      <w:pPr>
        <w:spacing w:after="0" w:line="240" w:lineRule="auto"/>
      </w:pPr>
      <w:r>
        <w:separator/>
      </w:r>
    </w:p>
  </w:endnote>
  <w:endnote w:type="continuationSeparator" w:id="0">
    <w:p w:rsidR="00F17655" w:rsidRDefault="00F17655" w:rsidP="0070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CaledoniaLTSt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SchoolbookBT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SchoolbookBT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ewCaledoniaLTStd-I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55" w:rsidRDefault="00F17655" w:rsidP="00702345">
      <w:pPr>
        <w:spacing w:after="0" w:line="240" w:lineRule="auto"/>
      </w:pPr>
      <w:r>
        <w:separator/>
      </w:r>
    </w:p>
  </w:footnote>
  <w:footnote w:type="continuationSeparator" w:id="0">
    <w:p w:rsidR="00F17655" w:rsidRDefault="00F17655" w:rsidP="0070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B24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B05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C26"/>
    <w:multiLevelType w:val="hybridMultilevel"/>
    <w:tmpl w:val="96EC82D4"/>
    <w:lvl w:ilvl="0" w:tplc="49E417D4">
      <w:start w:val="1"/>
      <w:numFmt w:val="decimal"/>
      <w:lvlText w:val="%1."/>
      <w:lvlJc w:val="left"/>
      <w:pPr>
        <w:ind w:left="720" w:hanging="360"/>
      </w:pPr>
      <w:rPr>
        <w:rFonts w:ascii="NewCaledoniaLTStd" w:hAnsiTheme="minorHAnsi" w:cs="NewCaledoniaLTStd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00952"/>
    <w:multiLevelType w:val="hybridMultilevel"/>
    <w:tmpl w:val="96EC82D4"/>
    <w:lvl w:ilvl="0" w:tplc="49E417D4">
      <w:start w:val="1"/>
      <w:numFmt w:val="decimal"/>
      <w:lvlText w:val="%1."/>
      <w:lvlJc w:val="left"/>
      <w:pPr>
        <w:ind w:left="720" w:hanging="360"/>
      </w:pPr>
      <w:rPr>
        <w:rFonts w:ascii="NewCaledoniaLTStd" w:hAnsiTheme="minorHAnsi" w:cs="NewCaledoniaLTStd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65243"/>
    <w:multiLevelType w:val="hybridMultilevel"/>
    <w:tmpl w:val="8A78836C"/>
    <w:lvl w:ilvl="0" w:tplc="F5369F0E">
      <w:start w:val="1"/>
      <w:numFmt w:val="decimal"/>
      <w:lvlText w:val="%1."/>
      <w:lvlJc w:val="left"/>
      <w:pPr>
        <w:ind w:left="4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5" w:hanging="360"/>
      </w:pPr>
    </w:lvl>
    <w:lvl w:ilvl="2" w:tplc="0409001B" w:tentative="1">
      <w:start w:val="1"/>
      <w:numFmt w:val="lowerRoman"/>
      <w:lvlText w:val="%3."/>
      <w:lvlJc w:val="right"/>
      <w:pPr>
        <w:ind w:left="6225" w:hanging="180"/>
      </w:pPr>
    </w:lvl>
    <w:lvl w:ilvl="3" w:tplc="0409000F" w:tentative="1">
      <w:start w:val="1"/>
      <w:numFmt w:val="decimal"/>
      <w:lvlText w:val="%4."/>
      <w:lvlJc w:val="left"/>
      <w:pPr>
        <w:ind w:left="6945" w:hanging="360"/>
      </w:pPr>
    </w:lvl>
    <w:lvl w:ilvl="4" w:tplc="04090019" w:tentative="1">
      <w:start w:val="1"/>
      <w:numFmt w:val="lowerLetter"/>
      <w:lvlText w:val="%5."/>
      <w:lvlJc w:val="left"/>
      <w:pPr>
        <w:ind w:left="7665" w:hanging="360"/>
      </w:pPr>
    </w:lvl>
    <w:lvl w:ilvl="5" w:tplc="0409001B" w:tentative="1">
      <w:start w:val="1"/>
      <w:numFmt w:val="lowerRoman"/>
      <w:lvlText w:val="%6."/>
      <w:lvlJc w:val="right"/>
      <w:pPr>
        <w:ind w:left="8385" w:hanging="180"/>
      </w:pPr>
    </w:lvl>
    <w:lvl w:ilvl="6" w:tplc="0409000F" w:tentative="1">
      <w:start w:val="1"/>
      <w:numFmt w:val="decimal"/>
      <w:lvlText w:val="%7."/>
      <w:lvlJc w:val="left"/>
      <w:pPr>
        <w:ind w:left="9105" w:hanging="360"/>
      </w:pPr>
    </w:lvl>
    <w:lvl w:ilvl="7" w:tplc="04090019" w:tentative="1">
      <w:start w:val="1"/>
      <w:numFmt w:val="lowerLetter"/>
      <w:lvlText w:val="%8."/>
      <w:lvlJc w:val="left"/>
      <w:pPr>
        <w:ind w:left="9825" w:hanging="360"/>
      </w:pPr>
    </w:lvl>
    <w:lvl w:ilvl="8" w:tplc="0409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5">
    <w:nsid w:val="5C58657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179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53741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2358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45"/>
    <w:rsid w:val="001221A0"/>
    <w:rsid w:val="00132626"/>
    <w:rsid w:val="001D1B30"/>
    <w:rsid w:val="00203A83"/>
    <w:rsid w:val="00284BF6"/>
    <w:rsid w:val="002B22BF"/>
    <w:rsid w:val="00304FEF"/>
    <w:rsid w:val="00344D85"/>
    <w:rsid w:val="0037366B"/>
    <w:rsid w:val="003C4EF6"/>
    <w:rsid w:val="003F0D90"/>
    <w:rsid w:val="00450D39"/>
    <w:rsid w:val="00492447"/>
    <w:rsid w:val="004C1F64"/>
    <w:rsid w:val="004D4A9B"/>
    <w:rsid w:val="00527161"/>
    <w:rsid w:val="00532CFB"/>
    <w:rsid w:val="00534A07"/>
    <w:rsid w:val="00650D54"/>
    <w:rsid w:val="00680E52"/>
    <w:rsid w:val="006A09F2"/>
    <w:rsid w:val="006B2F19"/>
    <w:rsid w:val="006C335A"/>
    <w:rsid w:val="00702345"/>
    <w:rsid w:val="00720376"/>
    <w:rsid w:val="007D29E9"/>
    <w:rsid w:val="007D5665"/>
    <w:rsid w:val="007F2957"/>
    <w:rsid w:val="00816C54"/>
    <w:rsid w:val="00843F94"/>
    <w:rsid w:val="0085383E"/>
    <w:rsid w:val="00855FF8"/>
    <w:rsid w:val="008822C7"/>
    <w:rsid w:val="00961645"/>
    <w:rsid w:val="00987138"/>
    <w:rsid w:val="009A45BF"/>
    <w:rsid w:val="009B677D"/>
    <w:rsid w:val="009E6F12"/>
    <w:rsid w:val="00A474B3"/>
    <w:rsid w:val="00A51414"/>
    <w:rsid w:val="00A653EE"/>
    <w:rsid w:val="00A712B7"/>
    <w:rsid w:val="00B0664D"/>
    <w:rsid w:val="00B46C86"/>
    <w:rsid w:val="00B508FC"/>
    <w:rsid w:val="00B6177E"/>
    <w:rsid w:val="00BD2DF4"/>
    <w:rsid w:val="00BD3E5A"/>
    <w:rsid w:val="00C2244B"/>
    <w:rsid w:val="00C708CE"/>
    <w:rsid w:val="00C87810"/>
    <w:rsid w:val="00CA4126"/>
    <w:rsid w:val="00D1315B"/>
    <w:rsid w:val="00D62E22"/>
    <w:rsid w:val="00D86960"/>
    <w:rsid w:val="00DA16AC"/>
    <w:rsid w:val="00DA30C5"/>
    <w:rsid w:val="00DB0B44"/>
    <w:rsid w:val="00DD7230"/>
    <w:rsid w:val="00EF48C8"/>
    <w:rsid w:val="00F1695A"/>
    <w:rsid w:val="00F17655"/>
    <w:rsid w:val="00F243F8"/>
    <w:rsid w:val="00F36D23"/>
    <w:rsid w:val="00FC04F6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7161"/>
    <w:rPr>
      <w:color w:val="808080"/>
    </w:rPr>
  </w:style>
  <w:style w:type="paragraph" w:styleId="ListParagraph">
    <w:name w:val="List Paragraph"/>
    <w:basedOn w:val="Normal"/>
    <w:uiPriority w:val="34"/>
    <w:qFormat/>
    <w:rsid w:val="00FC0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7161"/>
    <w:rPr>
      <w:color w:val="808080"/>
    </w:rPr>
  </w:style>
  <w:style w:type="paragraph" w:styleId="ListParagraph">
    <w:name w:val="List Paragraph"/>
    <w:basedOn w:val="Normal"/>
    <w:uiPriority w:val="34"/>
    <w:qFormat/>
    <w:rsid w:val="00FC0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2013-04-06T17:18:00Z</dcterms:created>
  <dcterms:modified xsi:type="dcterms:W3CDTF">2013-04-06T17:40:00Z</dcterms:modified>
</cp:coreProperties>
</file>